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DD4" w:rsidRPr="00452D5D" w:rsidRDefault="00071DD4" w:rsidP="005913B3">
      <w:pPr>
        <w:spacing w:after="0" w:line="360" w:lineRule="auto"/>
        <w:jc w:val="both"/>
        <w:rPr>
          <w:rFonts w:ascii="Palatino Linotype" w:hAnsi="Palatino Linotype" w:cs="Tahoma"/>
          <w:b/>
        </w:rPr>
      </w:pPr>
      <w:r w:rsidRPr="00452D5D">
        <w:rPr>
          <w:rFonts w:ascii="Palatino Linotype" w:hAnsi="Palatino Linotype" w:cs="Tahoma"/>
          <w:b/>
        </w:rPr>
        <w:t>VOTO PARTICULAR QUE FORMULA EL COMISIONAD</w:t>
      </w:r>
      <w:r w:rsidR="00CB4DE1">
        <w:rPr>
          <w:rFonts w:ascii="Palatino Linotype" w:hAnsi="Palatino Linotype" w:cs="Tahoma"/>
          <w:b/>
        </w:rPr>
        <w:t>O LUIS GUSTAVO PARRA NORIEGA, CON</w:t>
      </w:r>
      <w:r w:rsidRPr="00452D5D">
        <w:rPr>
          <w:rFonts w:ascii="Palatino Linotype" w:hAnsi="Palatino Linotype" w:cs="Tahoma"/>
          <w:b/>
        </w:rPr>
        <w:t xml:space="preserve"> RELACIÓN </w:t>
      </w:r>
      <w:r w:rsidR="00CB4DE1">
        <w:rPr>
          <w:rFonts w:ascii="Palatino Linotype" w:hAnsi="Palatino Linotype" w:cs="Tahoma"/>
          <w:b/>
        </w:rPr>
        <w:t>A</w:t>
      </w:r>
      <w:r w:rsidRPr="00452D5D">
        <w:rPr>
          <w:rFonts w:ascii="Palatino Linotype" w:hAnsi="Palatino Linotype" w:cs="Tahoma"/>
          <w:b/>
        </w:rPr>
        <w:t xml:space="preserve"> LA RESOLUCIÓN DEL RECURSO DE REVISIÓN 0</w:t>
      </w:r>
      <w:r w:rsidR="00CB4DE1">
        <w:rPr>
          <w:rFonts w:ascii="Palatino Linotype" w:hAnsi="Palatino Linotype" w:cs="Tahoma"/>
          <w:b/>
        </w:rPr>
        <w:t>4084</w:t>
      </w:r>
      <w:r w:rsidRPr="00452D5D">
        <w:rPr>
          <w:rFonts w:ascii="Palatino Linotype" w:hAnsi="Palatino Linotype" w:cs="Tahoma"/>
          <w:b/>
          <w:bCs/>
        </w:rPr>
        <w:t>/INFOEM/IP/RR/2018</w:t>
      </w:r>
      <w:r w:rsidR="00CB4DE1">
        <w:rPr>
          <w:rFonts w:ascii="Palatino Linotype" w:hAnsi="Palatino Linotype" w:cs="Tahoma"/>
          <w:b/>
          <w:bCs/>
        </w:rPr>
        <w:t xml:space="preserve"> </w:t>
      </w:r>
      <w:r w:rsidRPr="00452D5D">
        <w:rPr>
          <w:rFonts w:ascii="Palatino Linotype" w:hAnsi="Palatino Linotype" w:cs="Tahoma"/>
          <w:b/>
        </w:rPr>
        <w:t>EN CONTRA</w:t>
      </w:r>
      <w:r w:rsidR="003A7450" w:rsidRPr="00452D5D">
        <w:rPr>
          <w:rFonts w:ascii="Palatino Linotype" w:hAnsi="Palatino Linotype" w:cs="Tahoma"/>
          <w:b/>
        </w:rPr>
        <w:t xml:space="preserve"> DEL </w:t>
      </w:r>
      <w:r w:rsidR="00DB3B0C" w:rsidRPr="00452D5D">
        <w:rPr>
          <w:rFonts w:ascii="Palatino Linotype" w:hAnsi="Palatino Linotype" w:cs="Tahoma"/>
          <w:b/>
          <w:lang w:val="es-MX"/>
        </w:rPr>
        <w:t>SISTEMA MUNICIPAL PARA EL DESARROLLO INTEGRAL DE LA FAMILIA DE VALLE DE CHALCO SOLIDARIDAD</w:t>
      </w:r>
      <w:r w:rsidR="003A7450" w:rsidRPr="00452D5D">
        <w:rPr>
          <w:rFonts w:ascii="Palatino Linotype" w:hAnsi="Palatino Linotype" w:cs="Tahoma"/>
          <w:b/>
        </w:rPr>
        <w:t>.</w:t>
      </w:r>
    </w:p>
    <w:p w:rsidR="00CB4DE1" w:rsidRDefault="00CB4DE1" w:rsidP="005913B3">
      <w:pPr>
        <w:spacing w:after="0" w:line="360" w:lineRule="auto"/>
        <w:jc w:val="both"/>
        <w:rPr>
          <w:rFonts w:ascii="Palatino Linotype" w:hAnsi="Palatino Linotype" w:cs="Tahoma"/>
        </w:rPr>
      </w:pPr>
    </w:p>
    <w:p w:rsidR="00071DD4" w:rsidRPr="00452D5D" w:rsidRDefault="00071DD4" w:rsidP="005913B3">
      <w:pPr>
        <w:spacing w:after="0" w:line="360" w:lineRule="auto"/>
        <w:jc w:val="both"/>
        <w:rPr>
          <w:rFonts w:ascii="Palatino Linotype" w:hAnsi="Palatino Linotype" w:cs="Tahoma"/>
        </w:rPr>
      </w:pPr>
      <w:r w:rsidRPr="00452D5D">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452D5D">
        <w:rPr>
          <w:rFonts w:ascii="Palatino Linotype" w:hAnsi="Palatino Linotype" w:cs="Tahoma"/>
          <w:b/>
        </w:rPr>
        <w:t>Voto Particular</w:t>
      </w:r>
      <w:r w:rsidRPr="00452D5D">
        <w:rPr>
          <w:rFonts w:ascii="Palatino Linotype" w:hAnsi="Palatino Linotype" w:cs="Tahoma"/>
        </w:rPr>
        <w:t xml:space="preserve"> por no compartir en su totalidad las consideraciones que sustentan la Resolución del Recurso de Revisión </w:t>
      </w:r>
      <w:r w:rsidR="00DB3B0C" w:rsidRPr="00452D5D">
        <w:rPr>
          <w:rFonts w:ascii="Palatino Linotype" w:hAnsi="Palatino Linotype" w:cs="Tahoma"/>
        </w:rPr>
        <w:t>04084/INFOEM/IP/RR/2018</w:t>
      </w:r>
      <w:r w:rsidR="00F86F4C" w:rsidRPr="00452D5D">
        <w:rPr>
          <w:rFonts w:ascii="Palatino Linotype" w:hAnsi="Palatino Linotype" w:cs="Tahoma"/>
          <w:bCs/>
        </w:rPr>
        <w:t>.</w:t>
      </w:r>
    </w:p>
    <w:p w:rsidR="00071DD4" w:rsidRPr="00452D5D" w:rsidRDefault="00071DD4" w:rsidP="005913B3">
      <w:pPr>
        <w:spacing w:after="0" w:line="360" w:lineRule="auto"/>
        <w:jc w:val="both"/>
        <w:rPr>
          <w:rFonts w:ascii="Palatino Linotype" w:hAnsi="Palatino Linotype" w:cs="Tahoma"/>
        </w:rPr>
      </w:pPr>
    </w:p>
    <w:p w:rsidR="00071DD4" w:rsidRPr="00452D5D" w:rsidRDefault="00071DD4" w:rsidP="00DB3D45">
      <w:pPr>
        <w:tabs>
          <w:tab w:val="left" w:pos="3261"/>
        </w:tabs>
        <w:spacing w:after="0" w:line="360" w:lineRule="auto"/>
        <w:jc w:val="both"/>
        <w:rPr>
          <w:rFonts w:ascii="Palatino Linotype" w:hAnsi="Palatino Linotype" w:cs="Tahoma"/>
        </w:rPr>
      </w:pPr>
      <w:r w:rsidRPr="00452D5D">
        <w:rPr>
          <w:rFonts w:ascii="Palatino Linotype" w:hAnsi="Palatino Linotype" w:cs="Tahoma"/>
        </w:rPr>
        <w:t>Como se advi</w:t>
      </w:r>
      <w:r w:rsidR="00DB3D45">
        <w:rPr>
          <w:rFonts w:ascii="Palatino Linotype" w:hAnsi="Palatino Linotype" w:cs="Tahoma"/>
        </w:rPr>
        <w:t>erte en los antecedentes de la R</w:t>
      </w:r>
      <w:r w:rsidRPr="00452D5D">
        <w:rPr>
          <w:rFonts w:ascii="Palatino Linotype" w:hAnsi="Palatino Linotype" w:cs="Tahoma"/>
        </w:rPr>
        <w:t xml:space="preserve">esolución del </w:t>
      </w:r>
      <w:r w:rsidR="00DB3D45">
        <w:rPr>
          <w:rFonts w:ascii="Palatino Linotype" w:hAnsi="Palatino Linotype" w:cs="Tahoma"/>
        </w:rPr>
        <w:t>R</w:t>
      </w:r>
      <w:r w:rsidRPr="00452D5D">
        <w:rPr>
          <w:rFonts w:ascii="Palatino Linotype" w:hAnsi="Palatino Linotype" w:cs="Tahoma"/>
        </w:rPr>
        <w:t xml:space="preserve">ecurso de </w:t>
      </w:r>
      <w:r w:rsidR="00DB3D45">
        <w:rPr>
          <w:rFonts w:ascii="Palatino Linotype" w:hAnsi="Palatino Linotype" w:cs="Tahoma"/>
        </w:rPr>
        <w:t>R</w:t>
      </w:r>
      <w:r w:rsidRPr="00452D5D">
        <w:rPr>
          <w:rFonts w:ascii="Palatino Linotype" w:hAnsi="Palatino Linotype" w:cs="Tahoma"/>
        </w:rPr>
        <w:t>evisión que no</w:t>
      </w:r>
      <w:r w:rsidR="003A7450" w:rsidRPr="00452D5D">
        <w:rPr>
          <w:rFonts w:ascii="Palatino Linotype" w:hAnsi="Palatino Linotype" w:cs="Tahoma"/>
        </w:rPr>
        <w:t xml:space="preserve">s ocupa, el particular requirió, </w:t>
      </w:r>
      <w:r w:rsidR="00DB3B0C" w:rsidRPr="00452D5D">
        <w:rPr>
          <w:rFonts w:ascii="Palatino Linotype" w:hAnsi="Palatino Linotype" w:cs="Tahoma"/>
        </w:rPr>
        <w:t xml:space="preserve">las donaciones en dinero o especie realizadas por el Sujeto Obligado, del </w:t>
      </w:r>
      <w:r w:rsidR="00DB3D45">
        <w:rPr>
          <w:rFonts w:ascii="Palatino Linotype" w:hAnsi="Palatino Linotype" w:cs="Tahoma"/>
        </w:rPr>
        <w:t xml:space="preserve">periodo comprendido del </w:t>
      </w:r>
      <w:r w:rsidR="00DB3B0C" w:rsidRPr="00452D5D">
        <w:rPr>
          <w:rFonts w:ascii="Palatino Linotype" w:hAnsi="Palatino Linotype" w:cs="Tahoma"/>
        </w:rPr>
        <w:t>dos mil dieciséis a septiembre de dos mil dieciocho, que incluya la expresión documental de respaldo.</w:t>
      </w:r>
    </w:p>
    <w:p w:rsidR="00DB3B0C" w:rsidRPr="00452D5D" w:rsidRDefault="00DB3B0C" w:rsidP="005913B3">
      <w:pPr>
        <w:spacing w:after="0" w:line="360" w:lineRule="auto"/>
        <w:jc w:val="both"/>
        <w:rPr>
          <w:rFonts w:ascii="Palatino Linotype" w:hAnsi="Palatino Linotype" w:cs="Tahoma"/>
        </w:rPr>
      </w:pPr>
    </w:p>
    <w:p w:rsidR="00DB3B0C" w:rsidRPr="00452D5D" w:rsidRDefault="00DB3B0C" w:rsidP="005913B3">
      <w:pPr>
        <w:spacing w:after="0" w:line="360" w:lineRule="auto"/>
        <w:jc w:val="both"/>
        <w:rPr>
          <w:rFonts w:ascii="Palatino Linotype" w:hAnsi="Palatino Linotype" w:cs="Tahoma"/>
        </w:rPr>
      </w:pPr>
      <w:r w:rsidRPr="00452D5D">
        <w:rPr>
          <w:rFonts w:ascii="Palatino Linotype" w:hAnsi="Palatino Linotype" w:cs="Tahoma"/>
        </w:rPr>
        <w:t>El Ente Recurrido omitió dar contestación a la solicitud de acceso a la información; ante tal omisión, el Particular interpuso Recurso de Revisión, en donde se agravió j</w:t>
      </w:r>
      <w:r w:rsidR="00DB3D45">
        <w:rPr>
          <w:rFonts w:ascii="Palatino Linotype" w:hAnsi="Palatino Linotype" w:cs="Tahoma"/>
        </w:rPr>
        <w:t>ustamente de la f</w:t>
      </w:r>
      <w:r w:rsidRPr="00452D5D">
        <w:rPr>
          <w:rFonts w:ascii="Palatino Linotype" w:hAnsi="Palatino Linotype" w:cs="Tahoma"/>
        </w:rPr>
        <w:t xml:space="preserve">alta de </w:t>
      </w:r>
      <w:r w:rsidR="00DB3D45">
        <w:rPr>
          <w:rFonts w:ascii="Palatino Linotype" w:hAnsi="Palatino Linotype" w:cs="Tahoma"/>
        </w:rPr>
        <w:t>r</w:t>
      </w:r>
      <w:r w:rsidRPr="00452D5D">
        <w:rPr>
          <w:rFonts w:ascii="Palatino Linotype" w:hAnsi="Palatino Linotype" w:cs="Tahoma"/>
        </w:rPr>
        <w:t xml:space="preserve">espuesta. </w:t>
      </w:r>
      <w:r w:rsidR="00F165A7" w:rsidRPr="00452D5D">
        <w:rPr>
          <w:rFonts w:ascii="Palatino Linotype" w:hAnsi="Palatino Linotype" w:cs="Tahoma"/>
        </w:rPr>
        <w:t xml:space="preserve">Una vez admitido el </w:t>
      </w:r>
      <w:r w:rsidR="00DB3D45">
        <w:rPr>
          <w:rFonts w:ascii="Palatino Linotype" w:hAnsi="Palatino Linotype" w:cs="Tahoma"/>
        </w:rPr>
        <w:t>m</w:t>
      </w:r>
      <w:r w:rsidR="00F165A7" w:rsidRPr="00452D5D">
        <w:rPr>
          <w:rFonts w:ascii="Palatino Linotype" w:hAnsi="Palatino Linotype" w:cs="Tahoma"/>
        </w:rPr>
        <w:t xml:space="preserve">edio de </w:t>
      </w:r>
      <w:r w:rsidR="00DB3D45">
        <w:rPr>
          <w:rFonts w:ascii="Palatino Linotype" w:hAnsi="Palatino Linotype" w:cs="Tahoma"/>
        </w:rPr>
        <w:t>i</w:t>
      </w:r>
      <w:r w:rsidR="00F165A7" w:rsidRPr="00452D5D">
        <w:rPr>
          <w:rFonts w:ascii="Palatino Linotype" w:hAnsi="Palatino Linotype" w:cs="Tahoma"/>
        </w:rPr>
        <w:t>mpugnación, el Sujeto Obligado dio respuesta al requerimiento informativo, en donde proporcionó las pólizas de egresos</w:t>
      </w:r>
      <w:r w:rsidR="00F165A7" w:rsidRPr="00452D5D">
        <w:rPr>
          <w:rFonts w:ascii="Palatino Linotype" w:hAnsi="Palatino Linotype" w:cs="Arial"/>
        </w:rPr>
        <w:t xml:space="preserve">, con su respectivo soporte documental, que contiene una tabla con las donaciones realizadas por </w:t>
      </w:r>
      <w:r w:rsidR="00F165A7" w:rsidRPr="00452D5D">
        <w:rPr>
          <w:rFonts w:ascii="Palatino Linotype" w:hAnsi="Palatino Linotype" w:cs="Arial"/>
        </w:rPr>
        <w:lastRenderedPageBreak/>
        <w:t>el Sujeto Obligado, del dos mil dieciséis al dos mil dieciocho, mismas que fueron entregadas a sesenta personas.</w:t>
      </w:r>
    </w:p>
    <w:p w:rsidR="00DB3B0C" w:rsidRPr="00452D5D" w:rsidRDefault="00DB3B0C" w:rsidP="005913B3">
      <w:pPr>
        <w:spacing w:after="0" w:line="360" w:lineRule="auto"/>
        <w:jc w:val="both"/>
        <w:rPr>
          <w:rFonts w:ascii="Palatino Linotype" w:hAnsi="Palatino Linotype" w:cs="Tahoma"/>
        </w:rPr>
      </w:pPr>
    </w:p>
    <w:p w:rsidR="00F165A7" w:rsidRPr="00452D5D" w:rsidRDefault="00DB3D45" w:rsidP="005913B3">
      <w:pPr>
        <w:spacing w:after="0" w:line="360" w:lineRule="auto"/>
        <w:jc w:val="both"/>
        <w:rPr>
          <w:rFonts w:ascii="Palatino Linotype" w:hAnsi="Palatino Linotype" w:cs="Tahoma"/>
          <w:i/>
        </w:rPr>
      </w:pPr>
      <w:r>
        <w:rPr>
          <w:rFonts w:ascii="Palatino Linotype" w:hAnsi="Palatino Linotype" w:cs="Tahoma"/>
        </w:rPr>
        <w:t>Ahora bien, la R</w:t>
      </w:r>
      <w:r w:rsidR="00F165A7" w:rsidRPr="00452D5D">
        <w:rPr>
          <w:rFonts w:ascii="Palatino Linotype" w:hAnsi="Palatino Linotype" w:cs="Tahoma"/>
        </w:rPr>
        <w:t xml:space="preserve">esolución en comento </w:t>
      </w:r>
      <w:r w:rsidR="00D84234" w:rsidRPr="00452D5D">
        <w:rPr>
          <w:rFonts w:ascii="Palatino Linotype" w:hAnsi="Palatino Linotype" w:cs="Tahoma"/>
        </w:rPr>
        <w:t xml:space="preserve">determinó que la información que atendía la solicitud de información, contenía los nombres de las personas </w:t>
      </w:r>
      <w:r w:rsidR="00D84234" w:rsidRPr="00452D5D">
        <w:rPr>
          <w:rFonts w:ascii="Palatino Linotype" w:eastAsiaTheme="minorEastAsia" w:hAnsi="Palatino Linotype" w:cs="Arial"/>
          <w:lang w:val="es-MX"/>
        </w:rPr>
        <w:t xml:space="preserve">que fueron beneficiadas o apoyadas </w:t>
      </w:r>
      <w:r w:rsidR="00D84234" w:rsidRPr="00452D5D">
        <w:rPr>
          <w:rFonts w:ascii="Palatino Linotype" w:eastAsiaTheme="minorEastAsia" w:hAnsi="Palatino Linotype" w:cs="Arial"/>
          <w:b/>
          <w:lang w:val="es-MX"/>
        </w:rPr>
        <w:t>con despensas y gastos funerarios</w:t>
      </w:r>
      <w:r w:rsidR="00D84234" w:rsidRPr="00452D5D">
        <w:rPr>
          <w:rFonts w:ascii="Palatino Linotype" w:eastAsiaTheme="minorEastAsia" w:hAnsi="Palatino Linotype" w:cs="Arial"/>
          <w:lang w:val="es-MX"/>
        </w:rPr>
        <w:t>, por considerar que pudieran ser expuestos a situaciones de discriminación, dado que el Sujeto Obligado tiene como objetivo asegurar la atención permanente a la población marginada y brinda</w:t>
      </w:r>
      <w:r w:rsidR="00D84234" w:rsidRPr="00452D5D">
        <w:rPr>
          <w:rFonts w:ascii="Palatino Linotype" w:hAnsi="Palatino Linotype"/>
        </w:rPr>
        <w:t xml:space="preserve"> servicios integrales de asistencia social</w:t>
      </w:r>
      <w:r w:rsidR="00D84234" w:rsidRPr="00452D5D">
        <w:rPr>
          <w:rFonts w:ascii="Palatino Linotype" w:eastAsiaTheme="minorEastAsia" w:hAnsi="Palatino Linotype" w:cs="Arial"/>
          <w:lang w:val="es-MX"/>
        </w:rPr>
        <w:t>.</w:t>
      </w:r>
    </w:p>
    <w:p w:rsidR="00071DD4" w:rsidRPr="00452D5D" w:rsidRDefault="00071DD4" w:rsidP="005913B3">
      <w:pPr>
        <w:spacing w:after="0" w:line="360" w:lineRule="auto"/>
        <w:jc w:val="both"/>
        <w:rPr>
          <w:rFonts w:ascii="Palatino Linotype" w:hAnsi="Palatino Linotype" w:cs="Tahoma"/>
        </w:rPr>
      </w:pPr>
    </w:p>
    <w:p w:rsidR="00D84234" w:rsidRPr="00452D5D" w:rsidRDefault="00DB3D45" w:rsidP="005913B3">
      <w:pPr>
        <w:spacing w:after="0" w:line="360" w:lineRule="auto"/>
        <w:jc w:val="both"/>
        <w:rPr>
          <w:rFonts w:ascii="Palatino Linotype" w:hAnsi="Palatino Linotype" w:cs="Tahoma"/>
        </w:rPr>
      </w:pPr>
      <w:r>
        <w:rPr>
          <w:rFonts w:ascii="Palatino Linotype" w:hAnsi="Palatino Linotype" w:cs="Tahoma"/>
        </w:rPr>
        <w:t>De ahí que, la R</w:t>
      </w:r>
      <w:r w:rsidR="00D84234" w:rsidRPr="00452D5D">
        <w:rPr>
          <w:rFonts w:ascii="Palatino Linotype" w:hAnsi="Palatino Linotype" w:cs="Tahoma"/>
        </w:rPr>
        <w:t xml:space="preserve">esolución haya determinado </w:t>
      </w:r>
      <w:r w:rsidR="00D84234" w:rsidRPr="00452D5D">
        <w:rPr>
          <w:rFonts w:ascii="Palatino Linotype" w:hAnsi="Palatino Linotype" w:cs="Tahoma"/>
          <w:b/>
        </w:rPr>
        <w:t xml:space="preserve">ORDENAR </w:t>
      </w:r>
      <w:r w:rsidR="00D84234" w:rsidRPr="00452D5D">
        <w:rPr>
          <w:rFonts w:ascii="Palatino Linotype" w:hAnsi="Palatino Linotype" w:cs="Tahoma"/>
        </w:rPr>
        <w:t xml:space="preserve">al Ente Recurrido, a que proporcionara, del </w:t>
      </w:r>
      <w:r w:rsidR="00D84234" w:rsidRPr="00452D5D">
        <w:rPr>
          <w:rFonts w:ascii="Palatino Linotype" w:eastAsiaTheme="minorEastAsia" w:hAnsi="Palatino Linotype" w:cs="Arial"/>
          <w:lang w:val="es-MX"/>
        </w:rPr>
        <w:t>primero de enero de dos mil dieciséis al treinta de septiembre de dos mil dieciocho, la v</w:t>
      </w:r>
      <w:r>
        <w:rPr>
          <w:rFonts w:ascii="Palatino Linotype" w:eastAsiaTheme="minorEastAsia" w:hAnsi="Palatino Linotype" w:cs="Arial"/>
          <w:lang w:val="es-MX"/>
        </w:rPr>
        <w:t>ersión pública del s</w:t>
      </w:r>
      <w:r w:rsidR="00D84234" w:rsidRPr="00452D5D">
        <w:rPr>
          <w:rFonts w:ascii="Palatino Linotype" w:eastAsiaTheme="minorEastAsia" w:hAnsi="Palatino Linotype" w:cs="Arial"/>
          <w:lang w:val="es-MX"/>
        </w:rPr>
        <w:t>oporte documental que contenga las donaciones en</w:t>
      </w:r>
      <w:r>
        <w:rPr>
          <w:rFonts w:ascii="Palatino Linotype" w:eastAsiaTheme="minorEastAsia" w:hAnsi="Palatino Linotype" w:cs="Arial"/>
          <w:lang w:val="es-MX"/>
        </w:rPr>
        <w:t xml:space="preserve"> dinero y en especie realizadas; s</w:t>
      </w:r>
      <w:r w:rsidR="00D84234" w:rsidRPr="00452D5D">
        <w:rPr>
          <w:rFonts w:ascii="Palatino Linotype" w:hAnsi="Palatino Linotype" w:cs="Tahoma"/>
        </w:rPr>
        <w:t>in embargo</w:t>
      </w:r>
      <w:r>
        <w:rPr>
          <w:rFonts w:ascii="Palatino Linotype" w:hAnsi="Palatino Linotype" w:cs="Tahoma"/>
        </w:rPr>
        <w:t>,</w:t>
      </w:r>
      <w:r w:rsidR="00D84234" w:rsidRPr="00452D5D">
        <w:rPr>
          <w:rFonts w:ascii="Palatino Linotype" w:hAnsi="Palatino Linotype" w:cs="Tahoma"/>
        </w:rPr>
        <w:t xml:space="preserve"> se difiere con el criterio adoptado en la presente Resolución, ya que si bien coincido en que se entregue la información solicitada, no estoy de acuerdo con la clasificación de los nombres de aquellas personas que recibieron una despensa por parte del Sujeto Obligado, conforme a las siguientes consideraciones.</w:t>
      </w:r>
    </w:p>
    <w:p w:rsidR="00D84234" w:rsidRPr="00452D5D" w:rsidRDefault="00D84234" w:rsidP="005913B3">
      <w:pPr>
        <w:spacing w:after="0" w:line="360" w:lineRule="auto"/>
        <w:jc w:val="both"/>
        <w:rPr>
          <w:rFonts w:ascii="Palatino Linotype" w:hAnsi="Palatino Linotype" w:cs="Tahoma"/>
        </w:rPr>
      </w:pPr>
    </w:p>
    <w:p w:rsidR="00D84234" w:rsidRDefault="00D84234" w:rsidP="00745DE6">
      <w:pPr>
        <w:spacing w:after="0" w:line="360" w:lineRule="auto"/>
        <w:jc w:val="both"/>
        <w:rPr>
          <w:rFonts w:ascii="Palatino Linotype" w:hAnsi="Palatino Linotype" w:cs="Tahoma"/>
        </w:rPr>
      </w:pPr>
      <w:r w:rsidRPr="00452D5D">
        <w:rPr>
          <w:rFonts w:ascii="Palatino Linotype" w:hAnsi="Palatino Linotype" w:cs="Tahoma"/>
        </w:rPr>
        <w:t xml:space="preserve">En principio, resulta hacer alusión a que </w:t>
      </w:r>
      <w:r w:rsidR="00DB3D45" w:rsidRPr="00452D5D">
        <w:rPr>
          <w:rFonts w:ascii="Palatino Linotype" w:hAnsi="Palatino Linotype" w:cs="Tahoma"/>
        </w:rPr>
        <w:t>publicar los padrones de beneficiarios, que incluya el nombre y el monto u objeto entregado por los sujetos obligados</w:t>
      </w:r>
      <w:r w:rsidR="00D466E6">
        <w:rPr>
          <w:rFonts w:ascii="Palatino Linotype" w:hAnsi="Palatino Linotype" w:cs="Tahoma"/>
        </w:rPr>
        <w:t>,</w:t>
      </w:r>
      <w:r w:rsidR="00DB3D45" w:rsidRPr="00452D5D">
        <w:rPr>
          <w:rFonts w:ascii="Palatino Linotype" w:hAnsi="Palatino Linotype" w:cs="Tahoma"/>
        </w:rPr>
        <w:t xml:space="preserve"> </w:t>
      </w:r>
      <w:r w:rsidRPr="00D466E6">
        <w:rPr>
          <w:rFonts w:ascii="Palatino Linotype" w:hAnsi="Palatino Linotype" w:cs="Tahoma"/>
          <w:b/>
        </w:rPr>
        <w:t>es una obligación de transparencia</w:t>
      </w:r>
      <w:r w:rsidRPr="00452D5D">
        <w:rPr>
          <w:rFonts w:ascii="Palatino Linotype" w:hAnsi="Palatino Linotype" w:cs="Tahoma"/>
        </w:rPr>
        <w:t xml:space="preserve"> </w:t>
      </w:r>
      <w:r w:rsidR="00D466E6">
        <w:rPr>
          <w:rFonts w:ascii="Palatino Linotype" w:hAnsi="Palatino Linotype" w:cs="Tahoma"/>
        </w:rPr>
        <w:t xml:space="preserve">que corresponde a la información pública </w:t>
      </w:r>
      <w:r w:rsidRPr="00452D5D">
        <w:rPr>
          <w:rFonts w:ascii="Palatino Linotype" w:hAnsi="Palatino Linotype" w:cs="Tahoma"/>
        </w:rPr>
        <w:t>de oficio, conforme al artículo 92</w:t>
      </w:r>
      <w:r w:rsidR="00D466E6">
        <w:rPr>
          <w:rFonts w:ascii="Palatino Linotype" w:hAnsi="Palatino Linotype" w:cs="Tahoma"/>
        </w:rPr>
        <w:t xml:space="preserve">, </w:t>
      </w:r>
      <w:r w:rsidRPr="00452D5D">
        <w:rPr>
          <w:rFonts w:ascii="Palatino Linotype" w:hAnsi="Palatino Linotype" w:cs="Tahoma"/>
        </w:rPr>
        <w:t xml:space="preserve"> </w:t>
      </w:r>
      <w:r w:rsidR="00D466E6">
        <w:rPr>
          <w:rFonts w:ascii="Palatino Linotype" w:hAnsi="Palatino Linotype" w:cs="Tahoma"/>
        </w:rPr>
        <w:t xml:space="preserve">fracción </w:t>
      </w:r>
      <w:r w:rsidR="00745DE6">
        <w:rPr>
          <w:rFonts w:ascii="Palatino Linotype" w:hAnsi="Palatino Linotype" w:cs="Tahoma"/>
        </w:rPr>
        <w:t xml:space="preserve">XIV, </w:t>
      </w:r>
      <w:r w:rsidRPr="00452D5D">
        <w:rPr>
          <w:rFonts w:ascii="Palatino Linotype" w:hAnsi="Palatino Linotype" w:cs="Tahoma"/>
        </w:rPr>
        <w:t>de la Ley de Transparencia y Acceso a la Información Pública del Estado y Municipios</w:t>
      </w:r>
      <w:r w:rsidR="00915CEB" w:rsidRPr="00452D5D">
        <w:rPr>
          <w:rFonts w:ascii="Palatino Linotype" w:hAnsi="Palatino Linotype" w:cs="Tahoma"/>
        </w:rPr>
        <w:t xml:space="preserve">; por lo que, se considera que </w:t>
      </w:r>
      <w:r w:rsidR="00745DE6">
        <w:rPr>
          <w:rFonts w:ascii="Palatino Linotype" w:hAnsi="Palatino Linotype" w:cs="Tahoma"/>
        </w:rPr>
        <w:t xml:space="preserve">esta información </w:t>
      </w:r>
      <w:r w:rsidR="00915CEB" w:rsidRPr="00452D5D">
        <w:rPr>
          <w:rFonts w:ascii="Palatino Linotype" w:hAnsi="Palatino Linotype" w:cs="Tahoma"/>
        </w:rPr>
        <w:t>acredita la forma en que se ocupan los recursos públicos</w:t>
      </w:r>
      <w:r w:rsidR="00AF3288">
        <w:rPr>
          <w:rFonts w:ascii="Palatino Linotype" w:hAnsi="Palatino Linotype" w:cs="Tahoma"/>
        </w:rPr>
        <w:t>, motivo por el cual la Ponencia Resolutora instruyó la entrega de los montos; sin embargo determinó que el nombre de los beneficiarios es información confidencial de carácter sensible, por lo que debe ser clasificada y eliminada de los documentos que se entreguen.</w:t>
      </w:r>
    </w:p>
    <w:p w:rsidR="0001173D" w:rsidRDefault="0001173D" w:rsidP="00745DE6">
      <w:pPr>
        <w:spacing w:after="0" w:line="360" w:lineRule="auto"/>
        <w:jc w:val="both"/>
        <w:rPr>
          <w:rFonts w:ascii="Palatino Linotype" w:hAnsi="Palatino Linotype" w:cs="Tahoma"/>
        </w:rPr>
      </w:pPr>
    </w:p>
    <w:p w:rsidR="0001173D" w:rsidRPr="00452D5D" w:rsidRDefault="00752484" w:rsidP="00745DE6">
      <w:pPr>
        <w:spacing w:after="0" w:line="360" w:lineRule="auto"/>
        <w:jc w:val="both"/>
        <w:rPr>
          <w:rFonts w:ascii="Palatino Linotype" w:hAnsi="Palatino Linotype" w:cs="Tahoma"/>
        </w:rPr>
      </w:pPr>
      <w:r>
        <w:rPr>
          <w:rFonts w:ascii="Palatino Linotype" w:hAnsi="Palatino Linotype" w:cs="Tahoma"/>
        </w:rPr>
        <w:t xml:space="preserve">En complemento a lo anterior, la </w:t>
      </w:r>
      <w:r w:rsidR="0001173D">
        <w:rPr>
          <w:rFonts w:ascii="Palatino Linotype" w:hAnsi="Palatino Linotype" w:cs="Tahoma"/>
        </w:rPr>
        <w:t xml:space="preserve">Ley de Protección de Datos Personales en Posesión de Sujeto Obligados del Estado de México y Municipios, dispone en su artículo </w:t>
      </w:r>
      <w:r>
        <w:rPr>
          <w:rFonts w:ascii="Palatino Linotype" w:hAnsi="Palatino Linotype" w:cs="Tahoma"/>
        </w:rPr>
        <w:t>4°, fracción XII, que son datos personales sensibles, las referentes a la esfera del titular cuya utilización indebida pueda dar origen a discriminación o conlleve un riesgo grave para este.</w:t>
      </w:r>
    </w:p>
    <w:p w:rsidR="00915CEB" w:rsidRPr="00452D5D" w:rsidRDefault="00915CEB" w:rsidP="005913B3">
      <w:pPr>
        <w:spacing w:after="0" w:line="360" w:lineRule="auto"/>
        <w:jc w:val="both"/>
        <w:rPr>
          <w:rFonts w:ascii="Palatino Linotype" w:hAnsi="Palatino Linotype" w:cs="Tahoma"/>
        </w:rPr>
      </w:pPr>
    </w:p>
    <w:p w:rsidR="00915CEB" w:rsidRPr="00452D5D" w:rsidRDefault="00752484" w:rsidP="005913B3">
      <w:pPr>
        <w:spacing w:after="0" w:line="360" w:lineRule="auto"/>
        <w:jc w:val="both"/>
        <w:rPr>
          <w:rFonts w:ascii="Palatino Linotype" w:hAnsi="Palatino Linotype" w:cs="Tahoma"/>
        </w:rPr>
      </w:pPr>
      <w:r>
        <w:rPr>
          <w:rFonts w:ascii="Palatino Linotype" w:hAnsi="Palatino Linotype" w:cs="Tahoma"/>
        </w:rPr>
        <w:t xml:space="preserve">En concordancia con </w:t>
      </w:r>
      <w:r w:rsidR="00460692">
        <w:rPr>
          <w:rFonts w:ascii="Palatino Linotype" w:hAnsi="Palatino Linotype" w:cs="Tahoma"/>
        </w:rPr>
        <w:t>lo anterior, debe precisar</w:t>
      </w:r>
      <w:r>
        <w:rPr>
          <w:rFonts w:ascii="Palatino Linotype" w:hAnsi="Palatino Linotype" w:cs="Tahoma"/>
        </w:rPr>
        <w:t>se</w:t>
      </w:r>
      <w:bookmarkStart w:id="0" w:name="_GoBack"/>
      <w:bookmarkEnd w:id="0"/>
      <w:r w:rsidR="00460692">
        <w:rPr>
          <w:rFonts w:ascii="Palatino Linotype" w:hAnsi="Palatino Linotype" w:cs="Tahoma"/>
        </w:rPr>
        <w:t xml:space="preserve"> </w:t>
      </w:r>
      <w:r w:rsidR="00915CEB" w:rsidRPr="00452D5D">
        <w:rPr>
          <w:rFonts w:ascii="Palatino Linotype" w:hAnsi="Palatino Linotype" w:cs="Tahoma"/>
        </w:rPr>
        <w:t>que los grupos vulnerables,</w:t>
      </w:r>
      <w:r w:rsidR="00FE65D8" w:rsidRPr="00452D5D">
        <w:rPr>
          <w:rFonts w:ascii="Palatino Linotype" w:hAnsi="Palatino Linotype" w:cs="Tahoma"/>
        </w:rPr>
        <w:t xml:space="preserve"> son</w:t>
      </w:r>
      <w:r w:rsidR="00915CEB" w:rsidRPr="00452D5D">
        <w:rPr>
          <w:rFonts w:ascii="Palatino Linotype" w:hAnsi="Palatino Linotype" w:cs="Tahoma"/>
        </w:rPr>
        <w:t xml:space="preserve"> aquellos de la población que, por su condición de edad, sexo, origen étnico</w:t>
      </w:r>
      <w:r w:rsidR="00460692">
        <w:rPr>
          <w:rFonts w:ascii="Palatino Linotype" w:hAnsi="Palatino Linotype" w:cs="Tahoma"/>
        </w:rPr>
        <w:t xml:space="preserve"> o racial</w:t>
      </w:r>
      <w:r w:rsidR="00915CEB" w:rsidRPr="00452D5D">
        <w:rPr>
          <w:rFonts w:ascii="Palatino Linotype" w:hAnsi="Palatino Linotype" w:cs="Tahoma"/>
        </w:rPr>
        <w:t>, entre otros, se encuentran en una situación de desventaja o de riesgo que les impide incorporarse al desarrollo y acceder a mejores condiciones de bienestar</w:t>
      </w:r>
      <w:r w:rsidR="00FE65D8" w:rsidRPr="00452D5D">
        <w:rPr>
          <w:rFonts w:ascii="Palatino Linotype" w:hAnsi="Palatino Linotype" w:cs="Tahoma"/>
        </w:rPr>
        <w:t xml:space="preserve">; además, son grupos que por sus condiciones sociales, económicas, culturales </w:t>
      </w:r>
      <w:r w:rsidR="00DC7BD1">
        <w:rPr>
          <w:rFonts w:ascii="Palatino Linotype" w:hAnsi="Palatino Linotype" w:cs="Tahoma"/>
        </w:rPr>
        <w:t>y/</w:t>
      </w:r>
      <w:r w:rsidR="00FE65D8" w:rsidRPr="00452D5D">
        <w:rPr>
          <w:rFonts w:ascii="Palatino Linotype" w:hAnsi="Palatino Linotype" w:cs="Tahoma"/>
        </w:rPr>
        <w:t xml:space="preserve">o psicológicas pueden sufrir </w:t>
      </w:r>
      <w:r w:rsidR="00460692">
        <w:rPr>
          <w:rFonts w:ascii="Palatino Linotype" w:hAnsi="Palatino Linotype" w:cs="Tahoma"/>
        </w:rPr>
        <w:t>violaciones a</w:t>
      </w:r>
      <w:r w:rsidR="00FE65D8" w:rsidRPr="00452D5D">
        <w:rPr>
          <w:rFonts w:ascii="Palatino Linotype" w:hAnsi="Palatino Linotype" w:cs="Tahoma"/>
        </w:rPr>
        <w:t xml:space="preserve"> sus derechos humanos. Dentro de </w:t>
      </w:r>
      <w:r w:rsidR="00460692">
        <w:rPr>
          <w:rFonts w:ascii="Palatino Linotype" w:hAnsi="Palatino Linotype" w:cs="Tahoma"/>
        </w:rPr>
        <w:t>e</w:t>
      </w:r>
      <w:r w:rsidR="00FE65D8" w:rsidRPr="00452D5D">
        <w:rPr>
          <w:rFonts w:ascii="Palatino Linotype" w:hAnsi="Palatino Linotype" w:cs="Tahoma"/>
        </w:rPr>
        <w:t xml:space="preserve">ste grupo se encuentran insertas las personas con discapacidades, mujeres, niños, pueblos indígenas, personas con enfermedades mentales, personas con </w:t>
      </w:r>
      <w:r w:rsidR="00DC7BD1">
        <w:rPr>
          <w:rFonts w:ascii="Palatino Linotype" w:hAnsi="Palatino Linotype" w:cs="Tahoma"/>
        </w:rPr>
        <w:t>enfermedades contagiosas</w:t>
      </w:r>
      <w:r w:rsidR="00FE65D8" w:rsidRPr="00452D5D">
        <w:rPr>
          <w:rFonts w:ascii="Palatino Linotype" w:hAnsi="Palatino Linotype" w:cs="Tahoma"/>
        </w:rPr>
        <w:t>, trabajadores migrantes, minorías sexuales y personas detenidas.</w:t>
      </w:r>
    </w:p>
    <w:p w:rsidR="00D84234" w:rsidRPr="00452D5D" w:rsidRDefault="00D84234" w:rsidP="005913B3">
      <w:pPr>
        <w:spacing w:after="0" w:line="360" w:lineRule="auto"/>
        <w:jc w:val="both"/>
        <w:rPr>
          <w:rFonts w:ascii="Palatino Linotype" w:hAnsi="Palatino Linotype" w:cs="Tahoma"/>
        </w:rPr>
      </w:pPr>
    </w:p>
    <w:p w:rsidR="00FE65D8" w:rsidRPr="00452D5D" w:rsidRDefault="00FE65D8" w:rsidP="005913B3">
      <w:pPr>
        <w:spacing w:after="0" w:line="360" w:lineRule="auto"/>
        <w:jc w:val="both"/>
        <w:rPr>
          <w:rFonts w:ascii="Palatino Linotype" w:hAnsi="Palatino Linotype" w:cs="Tahoma"/>
        </w:rPr>
      </w:pPr>
      <w:r w:rsidRPr="00452D5D">
        <w:rPr>
          <w:rFonts w:ascii="Palatino Linotype" w:hAnsi="Palatino Linotype" w:cs="Tahoma"/>
        </w:rPr>
        <w:t>En ese orden de ideas, la discriminación, en términos del artículo 1</w:t>
      </w:r>
      <w:r w:rsidR="00DC7BD1">
        <w:rPr>
          <w:rFonts w:ascii="Palatino Linotype" w:hAnsi="Palatino Linotype" w:cs="Tahoma"/>
        </w:rPr>
        <w:t>°</w:t>
      </w:r>
      <w:r w:rsidRPr="00452D5D">
        <w:rPr>
          <w:rFonts w:ascii="Palatino Linotype" w:hAnsi="Palatino Linotype" w:cs="Tahoma"/>
        </w:rPr>
        <w:t>, fracción III, de la Ley Federal para Prevenir y Eliminar la Discriminación, establece que es toda distinción, exclusión, restricción o preferencia que, por acción u omisión, con intención o sin ella, no sea objetiva, racional ni proporcional y tenga por objeto o resultado obstaculizar, restringir, impedir, menoscabar o anular el reconocimiento, goce o ejercicio de los derechos humanos y libertades.</w:t>
      </w:r>
    </w:p>
    <w:p w:rsidR="00FE65D8" w:rsidRPr="00452D5D" w:rsidRDefault="00FE65D8" w:rsidP="005913B3">
      <w:pPr>
        <w:spacing w:after="0" w:line="360" w:lineRule="auto"/>
        <w:jc w:val="both"/>
        <w:rPr>
          <w:rFonts w:ascii="Palatino Linotype" w:hAnsi="Palatino Linotype" w:cs="Tahoma"/>
        </w:rPr>
      </w:pPr>
    </w:p>
    <w:p w:rsidR="00FE65D8" w:rsidRDefault="00FE65D8" w:rsidP="005913B3">
      <w:pPr>
        <w:spacing w:after="0" w:line="360" w:lineRule="auto"/>
        <w:jc w:val="both"/>
        <w:rPr>
          <w:rFonts w:ascii="Palatino Linotype" w:hAnsi="Palatino Linotype" w:cs="Tahoma"/>
        </w:rPr>
      </w:pPr>
      <w:r w:rsidRPr="00452D5D">
        <w:rPr>
          <w:rFonts w:ascii="Palatino Linotype" w:hAnsi="Palatino Linotype" w:cs="Tahoma"/>
        </w:rPr>
        <w:t xml:space="preserve">De tales circunstancias, cuando los sujetos obligados entregan recursos públicos a personas que pertenecen a un grupo de vulnerabilidad, como es el caso de los programas sociales, al recibir recursos públicos, se debe transparentar a quienes se les entregan los mismos, con el </w:t>
      </w:r>
      <w:r w:rsidRPr="00452D5D">
        <w:rPr>
          <w:rFonts w:ascii="Palatino Linotype" w:hAnsi="Palatino Linotype" w:cs="Tahoma"/>
        </w:rPr>
        <w:lastRenderedPageBreak/>
        <w:t>fin de garantizar la rendición de cuentas y la correcta utilización del erario pú</w:t>
      </w:r>
      <w:r w:rsidR="00DC7BD1">
        <w:rPr>
          <w:rFonts w:ascii="Palatino Linotype" w:hAnsi="Palatino Linotype" w:cs="Tahoma"/>
        </w:rPr>
        <w:t>blico, así como del presupuesto.</w:t>
      </w:r>
    </w:p>
    <w:p w:rsidR="00F37EA5" w:rsidRPr="00452D5D" w:rsidRDefault="00F37EA5" w:rsidP="005913B3">
      <w:pPr>
        <w:spacing w:after="0" w:line="360" w:lineRule="auto"/>
        <w:jc w:val="both"/>
        <w:rPr>
          <w:rFonts w:ascii="Palatino Linotype" w:hAnsi="Palatino Linotype" w:cs="Tahoma"/>
        </w:rPr>
      </w:pPr>
    </w:p>
    <w:p w:rsidR="00FE65D8" w:rsidRDefault="00FE65D8" w:rsidP="005913B3">
      <w:pPr>
        <w:spacing w:after="0" w:line="360" w:lineRule="auto"/>
        <w:jc w:val="both"/>
        <w:rPr>
          <w:rFonts w:ascii="Palatino Linotype" w:hAnsi="Palatino Linotype" w:cs="Tahoma"/>
        </w:rPr>
      </w:pPr>
      <w:r w:rsidRPr="00452D5D">
        <w:rPr>
          <w:rFonts w:ascii="Palatino Linotype" w:hAnsi="Palatino Linotype" w:cs="Tahoma"/>
        </w:rPr>
        <w:t>Asimismo, consideró que tal como lo señaló la Ponencia Resolutora</w:t>
      </w:r>
      <w:r w:rsidR="00F37EA5">
        <w:rPr>
          <w:rFonts w:ascii="Palatino Linotype" w:hAnsi="Palatino Linotype" w:cs="Tahoma"/>
        </w:rPr>
        <w:t xml:space="preserve"> que</w:t>
      </w:r>
      <w:r w:rsidRPr="00452D5D">
        <w:rPr>
          <w:rFonts w:ascii="Palatino Linotype" w:hAnsi="Palatino Linotype" w:cs="Tahoma"/>
        </w:rPr>
        <w:t xml:space="preserve">, cuando la información pueda causar </w:t>
      </w:r>
      <w:r w:rsidR="00F37EA5">
        <w:rPr>
          <w:rFonts w:ascii="Palatino Linotype" w:hAnsi="Palatino Linotype" w:cs="Tahoma"/>
        </w:rPr>
        <w:t>alguna</w:t>
      </w:r>
      <w:r w:rsidRPr="00452D5D">
        <w:rPr>
          <w:rFonts w:ascii="Palatino Linotype" w:hAnsi="Palatino Linotype" w:cs="Tahoma"/>
        </w:rPr>
        <w:t xml:space="preserve"> discriminación al grupo vulnerable, se debe proteger su </w:t>
      </w:r>
      <w:r w:rsidR="00F37EA5">
        <w:rPr>
          <w:rFonts w:ascii="Palatino Linotype" w:hAnsi="Palatino Linotype" w:cs="Tahoma"/>
        </w:rPr>
        <w:t xml:space="preserve">identidad, </w:t>
      </w:r>
      <w:r w:rsidR="00452D5D" w:rsidRPr="00452D5D">
        <w:rPr>
          <w:rFonts w:ascii="Palatino Linotype" w:hAnsi="Palatino Linotype" w:cs="Tahoma"/>
        </w:rPr>
        <w:t xml:space="preserve">intimidad, honor y vida privada, para que no se vean afectados en sus derechos; sin embargo, en el presente caso, </w:t>
      </w:r>
      <w:r w:rsidR="00F37EA5">
        <w:rPr>
          <w:rFonts w:ascii="Palatino Linotype" w:hAnsi="Palatino Linotype" w:cs="Tahoma"/>
        </w:rPr>
        <w:t xml:space="preserve">sólo </w:t>
      </w:r>
      <w:r w:rsidR="00452D5D" w:rsidRPr="00452D5D">
        <w:rPr>
          <w:rFonts w:ascii="Palatino Linotype" w:hAnsi="Palatino Linotype" w:cs="Tahoma"/>
        </w:rPr>
        <w:t>se trata de entregas de despensas,</w:t>
      </w:r>
      <w:r w:rsidR="00F37EA5">
        <w:rPr>
          <w:rFonts w:ascii="Palatino Linotype" w:hAnsi="Palatino Linotype" w:cs="Tahoma"/>
        </w:rPr>
        <w:t xml:space="preserve"> por lo que</w:t>
      </w:r>
      <w:r w:rsidR="00452D5D" w:rsidRPr="00452D5D">
        <w:rPr>
          <w:rFonts w:ascii="Palatino Linotype" w:hAnsi="Palatino Linotype" w:cs="Tahoma"/>
        </w:rPr>
        <w:t xml:space="preserve"> no se advierte alguna circunstancia que permita suponer que </w:t>
      </w:r>
      <w:r w:rsidR="00F37EA5">
        <w:rPr>
          <w:rFonts w:ascii="Palatino Linotype" w:hAnsi="Palatino Linotype" w:cs="Tahoma"/>
        </w:rPr>
        <w:t xml:space="preserve">las personas a quienes se les </w:t>
      </w:r>
      <w:r w:rsidR="00452D5D" w:rsidRPr="00452D5D">
        <w:rPr>
          <w:rFonts w:ascii="Palatino Linotype" w:hAnsi="Palatino Linotype" w:cs="Tahoma"/>
        </w:rPr>
        <w:t xml:space="preserve"> entregar</w:t>
      </w:r>
      <w:r w:rsidR="00F37EA5">
        <w:rPr>
          <w:rFonts w:ascii="Palatino Linotype" w:hAnsi="Palatino Linotype" w:cs="Tahoma"/>
        </w:rPr>
        <w:t>on pertenecen a algún grupo cuya vulnerabilidad pueda generar discriminación o la posible violación a sus derechos humanos</w:t>
      </w:r>
      <w:r w:rsidR="00452D5D" w:rsidRPr="00452D5D">
        <w:rPr>
          <w:rFonts w:ascii="Palatino Linotype" w:hAnsi="Palatino Linotype" w:cs="Tahoma"/>
        </w:rPr>
        <w:t>, puesto que</w:t>
      </w:r>
      <w:r w:rsidR="00F37EA5">
        <w:rPr>
          <w:rFonts w:ascii="Palatino Linotype" w:hAnsi="Palatino Linotype" w:cs="Tahoma"/>
        </w:rPr>
        <w:t xml:space="preserve"> la relación</w:t>
      </w:r>
      <w:r w:rsidR="00452D5D" w:rsidRPr="00452D5D">
        <w:rPr>
          <w:rFonts w:ascii="Palatino Linotype" w:hAnsi="Palatino Linotype" w:cs="Tahoma"/>
        </w:rPr>
        <w:t xml:space="preserve"> no se tienen mayores elementos que permitan suponer algún riesgo para estos.</w:t>
      </w:r>
    </w:p>
    <w:p w:rsidR="00FC209C" w:rsidRDefault="00FC209C" w:rsidP="005913B3">
      <w:pPr>
        <w:spacing w:after="0" w:line="360" w:lineRule="auto"/>
        <w:jc w:val="both"/>
        <w:rPr>
          <w:rFonts w:ascii="Palatino Linotype" w:hAnsi="Palatino Linotype" w:cs="Tahoma"/>
        </w:rPr>
      </w:pPr>
    </w:p>
    <w:p w:rsidR="00FC209C" w:rsidRPr="00452D5D" w:rsidRDefault="00FC209C" w:rsidP="005913B3">
      <w:pPr>
        <w:spacing w:after="0" w:line="360" w:lineRule="auto"/>
        <w:jc w:val="both"/>
        <w:rPr>
          <w:rFonts w:ascii="Palatino Linotype" w:hAnsi="Palatino Linotype" w:cs="Tahoma"/>
        </w:rPr>
      </w:pPr>
      <w:r>
        <w:rPr>
          <w:rFonts w:ascii="Palatino Linotype" w:hAnsi="Palatino Linotype" w:cs="Tahoma"/>
        </w:rPr>
        <w:t xml:space="preserve">En efecto, el nombre de las personas que reciben recursos públicos o cualquier </w:t>
      </w:r>
      <w:r w:rsidR="00E53892">
        <w:rPr>
          <w:rFonts w:ascii="Palatino Linotype" w:hAnsi="Palatino Linotype" w:cs="Tahoma"/>
        </w:rPr>
        <w:t>tipo de</w:t>
      </w:r>
      <w:r>
        <w:rPr>
          <w:rFonts w:ascii="Palatino Linotype" w:hAnsi="Palatino Linotype" w:cs="Tahoma"/>
        </w:rPr>
        <w:t xml:space="preserve"> ayuda </w:t>
      </w:r>
      <w:r w:rsidR="00E53892">
        <w:rPr>
          <w:rFonts w:ascii="Palatino Linotype" w:hAnsi="Palatino Linotype" w:cs="Tahoma"/>
        </w:rPr>
        <w:t xml:space="preserve">social </w:t>
      </w:r>
      <w:r>
        <w:rPr>
          <w:rFonts w:ascii="Palatino Linotype" w:hAnsi="Palatino Linotype" w:cs="Tahoma"/>
        </w:rPr>
        <w:t>que se cubra con estos, corresponde a las obligaciones de transparencia y, si bien, en su mayoría la entrega de algún bien o recurso con motivo de estar in</w:t>
      </w:r>
      <w:r w:rsidR="00E15D70">
        <w:rPr>
          <w:rFonts w:ascii="Palatino Linotype" w:hAnsi="Palatino Linotype" w:cs="Tahoma"/>
        </w:rPr>
        <w:t>scrito en un programa social supone alguna vulnerabilidad, no quiere decir que necesariamente esta genere discriminación</w:t>
      </w:r>
      <w:r>
        <w:rPr>
          <w:rFonts w:ascii="Palatino Linotype" w:hAnsi="Palatino Linotype" w:cs="Tahoma"/>
        </w:rPr>
        <w:t xml:space="preserve">; </w:t>
      </w:r>
      <w:r w:rsidR="00E15D70">
        <w:rPr>
          <w:rFonts w:ascii="Palatino Linotype" w:hAnsi="Palatino Linotype" w:cs="Tahoma"/>
        </w:rPr>
        <w:t>de tal suerte que</w:t>
      </w:r>
      <w:r>
        <w:rPr>
          <w:rFonts w:ascii="Palatino Linotype" w:hAnsi="Palatino Linotype" w:cs="Tahoma"/>
        </w:rPr>
        <w:t xml:space="preserve"> sólo en</w:t>
      </w:r>
      <w:r w:rsidR="00E15D70">
        <w:rPr>
          <w:rFonts w:ascii="Palatino Linotype" w:hAnsi="Palatino Linotype" w:cs="Tahoma"/>
        </w:rPr>
        <w:t xml:space="preserve"> el caso de que se acredite que</w:t>
      </w:r>
      <w:r>
        <w:rPr>
          <w:rFonts w:ascii="Palatino Linotype" w:hAnsi="Palatino Linotype" w:cs="Tahoma"/>
        </w:rPr>
        <w:t xml:space="preserve"> la publicidad de los nombres de estos beneficiarios puede generar discriminación, debe clasificarse y eliminarse de la información pública</w:t>
      </w:r>
      <w:r w:rsidR="005C598B">
        <w:rPr>
          <w:rFonts w:ascii="Palatino Linotype" w:hAnsi="Palatino Linotype" w:cs="Tahoma"/>
        </w:rPr>
        <w:t xml:space="preserve"> que se entregue con motivo de una solicitud o se publique en cumplimiento a las obligaciones de transparencia</w:t>
      </w:r>
      <w:r>
        <w:rPr>
          <w:rFonts w:ascii="Palatino Linotype" w:hAnsi="Palatino Linotype" w:cs="Tahoma"/>
        </w:rPr>
        <w:t>.</w:t>
      </w:r>
    </w:p>
    <w:p w:rsidR="00452D5D" w:rsidRPr="00452D5D" w:rsidRDefault="00452D5D" w:rsidP="005913B3">
      <w:pPr>
        <w:spacing w:after="0" w:line="360" w:lineRule="auto"/>
        <w:jc w:val="both"/>
        <w:rPr>
          <w:rFonts w:ascii="Palatino Linotype" w:hAnsi="Palatino Linotype" w:cs="Tahoma"/>
        </w:rPr>
      </w:pPr>
    </w:p>
    <w:p w:rsidR="00452D5D" w:rsidRPr="00452D5D" w:rsidRDefault="00452D5D" w:rsidP="005913B3">
      <w:pPr>
        <w:spacing w:after="0" w:line="360" w:lineRule="auto"/>
        <w:jc w:val="both"/>
        <w:rPr>
          <w:rFonts w:ascii="Palatino Linotype" w:hAnsi="Palatino Linotype" w:cs="Tahoma"/>
        </w:rPr>
      </w:pPr>
      <w:r w:rsidRPr="00452D5D">
        <w:rPr>
          <w:rFonts w:ascii="Palatino Linotype" w:hAnsi="Palatino Linotype" w:cs="Tahoma"/>
        </w:rPr>
        <w:t xml:space="preserve">Por tales </w:t>
      </w:r>
      <w:r w:rsidR="00DF1945">
        <w:rPr>
          <w:rFonts w:ascii="Palatino Linotype" w:hAnsi="Palatino Linotype" w:cs="Tahoma"/>
        </w:rPr>
        <w:t xml:space="preserve">circunstancias, </w:t>
      </w:r>
      <w:r w:rsidRPr="00452D5D">
        <w:rPr>
          <w:rFonts w:ascii="Palatino Linotype" w:hAnsi="Palatino Linotype" w:cs="Tahoma"/>
        </w:rPr>
        <w:t xml:space="preserve">si bien coincido que se debe de clasificar el nombre </w:t>
      </w:r>
      <w:r w:rsidRPr="00452D5D">
        <w:rPr>
          <w:rFonts w:ascii="Palatino Linotype" w:hAnsi="Palatino Linotype" w:cs="Tahoma"/>
          <w:b/>
        </w:rPr>
        <w:t>de aquellas personas que pertenezcan a un grupo vulnerable, susceptible a ser discriminado</w:t>
      </w:r>
      <w:r w:rsidRPr="00452D5D">
        <w:rPr>
          <w:rFonts w:ascii="Palatino Linotype" w:hAnsi="Palatino Linotype" w:cs="Tahoma"/>
        </w:rPr>
        <w:t>, también lo es que, para poder llegar a dicha conclusión</w:t>
      </w:r>
      <w:r w:rsidR="00DF1945">
        <w:rPr>
          <w:rFonts w:ascii="Palatino Linotype" w:hAnsi="Palatino Linotype" w:cs="Tahoma"/>
        </w:rPr>
        <w:t xml:space="preserve"> se debe acreditar que el padrón de beneficiarios relaciona a las personas con alguna información adicional o características que los pueda hacer susceptibles de sufrir </w:t>
      </w:r>
      <w:r w:rsidR="0001173D">
        <w:rPr>
          <w:rFonts w:ascii="Palatino Linotype" w:hAnsi="Palatino Linotype" w:cs="Tahoma"/>
        </w:rPr>
        <w:t>esta situación</w:t>
      </w:r>
      <w:r w:rsidRPr="00452D5D">
        <w:rPr>
          <w:rFonts w:ascii="Palatino Linotype" w:hAnsi="Palatino Linotype" w:cs="Tahoma"/>
        </w:rPr>
        <w:t>.</w:t>
      </w:r>
    </w:p>
    <w:p w:rsidR="00FE65D8" w:rsidRPr="00452D5D" w:rsidRDefault="00FE65D8" w:rsidP="005913B3">
      <w:pPr>
        <w:spacing w:after="0" w:line="360" w:lineRule="auto"/>
        <w:jc w:val="both"/>
        <w:rPr>
          <w:rFonts w:ascii="Palatino Linotype" w:hAnsi="Palatino Linotype" w:cs="Tahoma"/>
        </w:rPr>
      </w:pPr>
    </w:p>
    <w:p w:rsidR="00452D5D" w:rsidRPr="00452D5D" w:rsidRDefault="00452D5D" w:rsidP="005913B3">
      <w:pPr>
        <w:spacing w:after="0" w:line="360" w:lineRule="auto"/>
        <w:jc w:val="both"/>
        <w:rPr>
          <w:rFonts w:ascii="Palatino Linotype" w:hAnsi="Palatino Linotype" w:cs="Tahoma"/>
        </w:rPr>
      </w:pPr>
      <w:r w:rsidRPr="00452D5D">
        <w:rPr>
          <w:rFonts w:ascii="Palatino Linotype" w:hAnsi="Palatino Linotype" w:cs="Tahoma"/>
        </w:rPr>
        <w:t xml:space="preserve">Así, en el presente caso, consideró que no había suficientes elementos para </w:t>
      </w:r>
      <w:r w:rsidR="0001173D">
        <w:rPr>
          <w:rFonts w:ascii="Palatino Linotype" w:hAnsi="Palatino Linotype" w:cs="Tahoma"/>
        </w:rPr>
        <w:t>determinar</w:t>
      </w:r>
      <w:r w:rsidRPr="00452D5D">
        <w:rPr>
          <w:rFonts w:ascii="Palatino Linotype" w:hAnsi="Palatino Linotype" w:cs="Tahoma"/>
        </w:rPr>
        <w:t xml:space="preserve"> que al entregar las tablas señaladas por el Sujeto Obligado, sobre todo el nombre de las personas que recibieron una despensa, pueda poner en estado discriminatorio a las mismas; por lo que no precedía su clasificación en términos del artículo 143, fracción I de la Ley de Transparencia y Acceso a la Información Pública del Estado de México y Municipios. Máxime, que como se señaló dicha información es información pública de oficio.</w:t>
      </w:r>
    </w:p>
    <w:p w:rsidR="00452D5D" w:rsidRPr="00452D5D" w:rsidRDefault="00452D5D" w:rsidP="005913B3">
      <w:pPr>
        <w:spacing w:after="0" w:line="360" w:lineRule="auto"/>
        <w:jc w:val="both"/>
        <w:rPr>
          <w:rFonts w:ascii="Palatino Linotype" w:hAnsi="Palatino Linotype" w:cs="Tahoma"/>
        </w:rPr>
      </w:pPr>
    </w:p>
    <w:p w:rsidR="00071DD4" w:rsidRPr="00452D5D" w:rsidRDefault="00071DD4" w:rsidP="005913B3">
      <w:pPr>
        <w:spacing w:after="0" w:line="360" w:lineRule="auto"/>
        <w:jc w:val="both"/>
        <w:rPr>
          <w:rFonts w:ascii="Palatino Linotype" w:hAnsi="Palatino Linotype" w:cs="Tahoma"/>
        </w:rPr>
      </w:pPr>
      <w:r w:rsidRPr="00452D5D">
        <w:rPr>
          <w:rFonts w:ascii="Palatino Linotype" w:hAnsi="Palatino Linotype" w:cs="Tahoma"/>
        </w:rPr>
        <w:t xml:space="preserve">Así, con base en los razonamientos expuestos, </w:t>
      </w:r>
      <w:r w:rsidRPr="00452D5D">
        <w:rPr>
          <w:rFonts w:ascii="Palatino Linotype" w:hAnsi="Palatino Linotype" w:cs="Tahoma"/>
          <w:b/>
        </w:rPr>
        <w:t>se emite el presente Voto Particular</w:t>
      </w:r>
      <w:r w:rsidRPr="00452D5D">
        <w:rPr>
          <w:rFonts w:ascii="Palatino Linotype" w:hAnsi="Palatino Linotype" w:cs="Tahoma"/>
        </w:rPr>
        <w:t>.</w:t>
      </w:r>
    </w:p>
    <w:p w:rsidR="00E736A9" w:rsidRDefault="00E736A9" w:rsidP="005913B3">
      <w:pPr>
        <w:spacing w:after="0" w:line="360" w:lineRule="auto"/>
        <w:jc w:val="center"/>
        <w:rPr>
          <w:rFonts w:ascii="Palatino Linotype" w:hAnsi="Palatino Linotype" w:cs="Tahoma"/>
          <w:b/>
          <w:sz w:val="24"/>
          <w:szCs w:val="24"/>
        </w:rPr>
      </w:pPr>
    </w:p>
    <w:p w:rsidR="00071DD4" w:rsidRPr="008B303E" w:rsidRDefault="00071DD4" w:rsidP="005913B3">
      <w:pPr>
        <w:spacing w:after="0" w:line="360" w:lineRule="auto"/>
        <w:jc w:val="center"/>
        <w:rPr>
          <w:rFonts w:ascii="Palatino Linotype" w:hAnsi="Palatino Linotype" w:cs="Tahoma"/>
          <w:b/>
          <w:sz w:val="24"/>
          <w:szCs w:val="24"/>
        </w:rPr>
      </w:pPr>
      <w:r w:rsidRPr="008B303E">
        <w:rPr>
          <w:rFonts w:ascii="Palatino Linotype" w:hAnsi="Palatino Linotype" w:cs="Tahoma"/>
          <w:b/>
          <w:sz w:val="24"/>
          <w:szCs w:val="24"/>
        </w:rPr>
        <w:t>(Rúbrica)</w:t>
      </w:r>
    </w:p>
    <w:p w:rsidR="00071DD4" w:rsidRPr="008B303E" w:rsidRDefault="00071DD4" w:rsidP="005913B3">
      <w:pPr>
        <w:spacing w:after="0" w:line="360" w:lineRule="auto"/>
        <w:jc w:val="center"/>
        <w:rPr>
          <w:rFonts w:ascii="Palatino Linotype" w:hAnsi="Palatino Linotype" w:cs="Tahoma"/>
          <w:b/>
          <w:sz w:val="24"/>
          <w:szCs w:val="24"/>
        </w:rPr>
      </w:pPr>
      <w:r w:rsidRPr="008B303E">
        <w:rPr>
          <w:rFonts w:ascii="Palatino Linotype" w:hAnsi="Palatino Linotype" w:cs="Tahoma"/>
          <w:b/>
          <w:sz w:val="24"/>
          <w:szCs w:val="24"/>
        </w:rPr>
        <w:t>Luis Gustavo Parra Noriega</w:t>
      </w:r>
    </w:p>
    <w:p w:rsidR="00040AE0" w:rsidRPr="008B303E" w:rsidRDefault="00071DD4" w:rsidP="005913B3">
      <w:pPr>
        <w:spacing w:after="0" w:line="360" w:lineRule="auto"/>
        <w:jc w:val="center"/>
        <w:rPr>
          <w:rFonts w:ascii="Palatino Linotype" w:hAnsi="Palatino Linotype"/>
        </w:rPr>
      </w:pPr>
      <w:r w:rsidRPr="008B303E">
        <w:rPr>
          <w:rFonts w:ascii="Palatino Linotype" w:hAnsi="Palatino Linotype" w:cs="Tahoma"/>
          <w:sz w:val="24"/>
          <w:szCs w:val="24"/>
        </w:rPr>
        <w:t>Comisionado</w:t>
      </w:r>
    </w:p>
    <w:sectPr w:rsidR="00040AE0" w:rsidRPr="008B303E" w:rsidSect="008B303E">
      <w:headerReference w:type="default" r:id="rId7"/>
      <w:footerReference w:type="default" r:id="rId8"/>
      <w:pgSz w:w="12240" w:h="15840" w:code="1"/>
      <w:pgMar w:top="1417" w:right="1701" w:bottom="1417" w:left="170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AC2" w:rsidRDefault="00B43AC2">
      <w:pPr>
        <w:spacing w:after="0" w:line="240" w:lineRule="auto"/>
      </w:pPr>
      <w:r>
        <w:separator/>
      </w:r>
    </w:p>
  </w:endnote>
  <w:endnote w:type="continuationSeparator" w:id="0">
    <w:p w:rsidR="00B43AC2" w:rsidRDefault="00B43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0010114"/>
      <w:docPartObj>
        <w:docPartGallery w:val="Page Numbers (Bottom of Page)"/>
        <w:docPartUnique/>
      </w:docPartObj>
    </w:sdtPr>
    <w:sdtEndPr/>
    <w:sdtContent>
      <w:sdt>
        <w:sdtPr>
          <w:id w:val="1728636285"/>
          <w:docPartObj>
            <w:docPartGallery w:val="Page Numbers (Top of Page)"/>
            <w:docPartUnique/>
          </w:docPartObj>
        </w:sdtPr>
        <w:sdtEndPr/>
        <w:sdtContent>
          <w:p w:rsidR="003E4648" w:rsidRDefault="00F4211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752484">
              <w:rPr>
                <w:b/>
                <w:bCs/>
                <w:noProof/>
              </w:rPr>
              <w:t>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52484">
              <w:rPr>
                <w:b/>
                <w:bCs/>
                <w:noProof/>
              </w:rPr>
              <w:t>5</w:t>
            </w:r>
            <w:r>
              <w:rPr>
                <w:b/>
                <w:bCs/>
                <w:sz w:val="24"/>
                <w:szCs w:val="24"/>
              </w:rPr>
              <w:fldChar w:fldCharType="end"/>
            </w:r>
          </w:p>
        </w:sdtContent>
      </w:sdt>
    </w:sdtContent>
  </w:sdt>
  <w:p w:rsidR="007C4D31" w:rsidRDefault="00B43AC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AC2" w:rsidRDefault="00B43AC2">
      <w:pPr>
        <w:spacing w:after="0" w:line="240" w:lineRule="auto"/>
      </w:pPr>
      <w:r>
        <w:separator/>
      </w:r>
    </w:p>
  </w:footnote>
  <w:footnote w:type="continuationSeparator" w:id="0">
    <w:p w:rsidR="00B43AC2" w:rsidRDefault="00B43A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77694E" w:rsidRPr="001106EA" w:rsidTr="001106EA">
      <w:trPr>
        <w:trHeight w:val="2280"/>
      </w:trPr>
      <w:tc>
        <w:tcPr>
          <w:tcW w:w="2830" w:type="dxa"/>
          <w:vAlign w:val="bottom"/>
        </w:tcPr>
        <w:p w:rsidR="0077694E" w:rsidRDefault="00F42117" w:rsidP="0077694E">
          <w:pPr>
            <w:pStyle w:val="Encabezado"/>
            <w:tabs>
              <w:tab w:val="clear" w:pos="4252"/>
              <w:tab w:val="center" w:pos="2614"/>
            </w:tabs>
            <w:ind w:left="-255"/>
          </w:pPr>
          <w:r>
            <w:rPr>
              <w:noProof/>
              <w:sz w:val="10"/>
              <w:szCs w:val="10"/>
              <w:lang w:val="es-MX" w:eastAsia="es-MX"/>
            </w:rPr>
            <w:drawing>
              <wp:inline distT="0" distB="0" distL="0" distR="0" wp14:anchorId="255A330A" wp14:editId="1064D9E2">
                <wp:extent cx="1873633" cy="112654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77694E" w:rsidRDefault="00B43AC2" w:rsidP="0077694E">
          <w:pPr>
            <w:pStyle w:val="Encabezado"/>
            <w:tabs>
              <w:tab w:val="clear" w:pos="4252"/>
              <w:tab w:val="center" w:pos="2614"/>
            </w:tabs>
          </w:pPr>
        </w:p>
      </w:tc>
      <w:tc>
        <w:tcPr>
          <w:tcW w:w="6237" w:type="dxa"/>
          <w:vAlign w:val="center"/>
        </w:tcPr>
        <w:p w:rsidR="001106EA" w:rsidRPr="001106EA" w:rsidRDefault="00B43AC2" w:rsidP="006812A4">
          <w:pPr>
            <w:pStyle w:val="Encabezado"/>
            <w:tabs>
              <w:tab w:val="left" w:pos="6134"/>
            </w:tabs>
            <w:ind w:left="-108" w:right="-250"/>
            <w:jc w:val="both"/>
            <w:rPr>
              <w:rFonts w:ascii="Tahoma" w:hAnsi="Tahoma" w:cs="Tahoma"/>
            </w:rPr>
          </w:pPr>
        </w:p>
        <w:p w:rsidR="001106EA" w:rsidRPr="008B303E" w:rsidRDefault="00F42117" w:rsidP="006812A4">
          <w:pPr>
            <w:pStyle w:val="Encabezado"/>
            <w:tabs>
              <w:tab w:val="left" w:pos="6134"/>
            </w:tabs>
            <w:ind w:left="-108" w:right="-250"/>
            <w:jc w:val="both"/>
            <w:rPr>
              <w:rFonts w:ascii="Palatino Linotype" w:hAnsi="Palatino Linotype" w:cs="Tahoma"/>
              <w:b/>
            </w:rPr>
          </w:pPr>
          <w:r w:rsidRPr="008B303E">
            <w:rPr>
              <w:rFonts w:ascii="Palatino Linotype" w:hAnsi="Palatino Linotype" w:cs="Tahoma"/>
              <w:b/>
            </w:rPr>
            <w:t>Voto Particular</w:t>
          </w:r>
        </w:p>
        <w:p w:rsidR="00053ABD" w:rsidRDefault="00F42117" w:rsidP="006812A4">
          <w:pPr>
            <w:pStyle w:val="Encabezado"/>
            <w:tabs>
              <w:tab w:val="left" w:pos="6134"/>
            </w:tabs>
            <w:ind w:left="-108" w:right="-250"/>
            <w:jc w:val="both"/>
            <w:rPr>
              <w:rFonts w:ascii="Palatino Linotype" w:hAnsi="Palatino Linotype" w:cs="Tahoma"/>
              <w:b/>
              <w:bCs/>
            </w:rPr>
          </w:pPr>
          <w:r w:rsidRPr="008B303E">
            <w:rPr>
              <w:rFonts w:ascii="Palatino Linotype" w:hAnsi="Palatino Linotype" w:cs="Tahoma"/>
              <w:b/>
            </w:rPr>
            <w:t xml:space="preserve">Recurso de Revisión: </w:t>
          </w:r>
          <w:r w:rsidR="00DB3B0C" w:rsidRPr="00DB3B0C">
            <w:rPr>
              <w:rFonts w:ascii="Palatino Linotype" w:hAnsi="Palatino Linotype" w:cs="Tahoma"/>
              <w:b/>
            </w:rPr>
            <w:t>04084/INFOEM/IP/RR/2018</w:t>
          </w:r>
          <w:r w:rsidR="00053ABD" w:rsidRPr="00053ABD">
            <w:rPr>
              <w:rFonts w:ascii="Palatino Linotype" w:hAnsi="Palatino Linotype" w:cs="Tahoma"/>
              <w:b/>
              <w:bCs/>
            </w:rPr>
            <w:t xml:space="preserve"> </w:t>
          </w:r>
        </w:p>
        <w:p w:rsidR="008B303E" w:rsidRPr="00E27C76" w:rsidRDefault="008B303E" w:rsidP="00452D5D">
          <w:pPr>
            <w:pStyle w:val="Encabezado"/>
            <w:tabs>
              <w:tab w:val="left" w:pos="5991"/>
            </w:tabs>
            <w:ind w:left="-108" w:right="166"/>
            <w:jc w:val="both"/>
            <w:rPr>
              <w:rFonts w:ascii="Palatino Linotype" w:hAnsi="Palatino Linotype" w:cs="Tahoma"/>
              <w:b/>
              <w:lang w:val="es-ES_tradnl"/>
            </w:rPr>
          </w:pPr>
          <w:r>
            <w:rPr>
              <w:rFonts w:ascii="Palatino Linotype" w:hAnsi="Palatino Linotype" w:cs="Tahoma"/>
              <w:b/>
              <w:lang w:val="es-ES_tradnl"/>
            </w:rPr>
            <w:t xml:space="preserve">Sujeto Obligado: </w:t>
          </w:r>
          <w:r w:rsidR="00DB3B0C">
            <w:rPr>
              <w:rFonts w:ascii="Palatino Linotype" w:hAnsi="Palatino Linotype" w:cs="Tahoma"/>
              <w:b/>
              <w:lang w:val="es-ES_tradnl"/>
            </w:rPr>
            <w:t>Sistema Municipal para el Desarrollo Integral de la Familia de Valle de Chalco Solidaridad</w:t>
          </w:r>
        </w:p>
        <w:p w:rsidR="00452D5D" w:rsidRPr="00452D5D" w:rsidRDefault="00452D5D" w:rsidP="00452D5D">
          <w:pPr>
            <w:pStyle w:val="Encabezado"/>
            <w:tabs>
              <w:tab w:val="left" w:pos="6134"/>
            </w:tabs>
            <w:ind w:left="-108" w:right="-250"/>
            <w:jc w:val="both"/>
            <w:rPr>
              <w:rFonts w:ascii="Palatino Linotype" w:hAnsi="Palatino Linotype" w:cs="Tahoma"/>
              <w:b/>
            </w:rPr>
          </w:pPr>
          <w:r>
            <w:rPr>
              <w:rFonts w:ascii="Palatino Linotype" w:hAnsi="Palatino Linotype" w:cs="Tahoma"/>
              <w:b/>
            </w:rPr>
            <w:t>Comisionado</w:t>
          </w:r>
          <w:r w:rsidR="00F42117" w:rsidRPr="008B303E">
            <w:rPr>
              <w:rFonts w:ascii="Palatino Linotype" w:hAnsi="Palatino Linotype" w:cs="Tahoma"/>
              <w:b/>
            </w:rPr>
            <w:t xml:space="preserve"> Ponente: </w:t>
          </w:r>
          <w:r w:rsidRPr="0021764E">
            <w:rPr>
              <w:rFonts w:ascii="Palatino Linotype" w:hAnsi="Palatino Linotype"/>
              <w:b/>
            </w:rPr>
            <w:t>Javier Martínez Cruz</w:t>
          </w:r>
        </w:p>
      </w:tc>
    </w:tr>
  </w:tbl>
  <w:p w:rsidR="00D55429" w:rsidRPr="001106EA" w:rsidRDefault="00B43AC2">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3F333D"/>
    <w:multiLevelType w:val="hybridMultilevel"/>
    <w:tmpl w:val="9502FF1C"/>
    <w:lvl w:ilvl="0" w:tplc="5AE6A0FC">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4317490"/>
    <w:multiLevelType w:val="hybridMultilevel"/>
    <w:tmpl w:val="EAB82A06"/>
    <w:lvl w:ilvl="0" w:tplc="92BE0B36">
      <w:start w:val="1"/>
      <w:numFmt w:val="decimal"/>
      <w:lvlText w:val="%1."/>
      <w:lvlJc w:val="left"/>
      <w:pPr>
        <w:ind w:left="786"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AA9597E"/>
    <w:multiLevelType w:val="hybridMultilevel"/>
    <w:tmpl w:val="F946755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6CAD09D8"/>
    <w:multiLevelType w:val="hybridMultilevel"/>
    <w:tmpl w:val="CED685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FCC0D77"/>
    <w:multiLevelType w:val="hybridMultilevel"/>
    <w:tmpl w:val="70A00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DD4"/>
    <w:rsid w:val="0001173D"/>
    <w:rsid w:val="00037555"/>
    <w:rsid w:val="00053ABD"/>
    <w:rsid w:val="000666DE"/>
    <w:rsid w:val="00071DD4"/>
    <w:rsid w:val="000B381B"/>
    <w:rsid w:val="001E087F"/>
    <w:rsid w:val="002E006C"/>
    <w:rsid w:val="003A5EE0"/>
    <w:rsid w:val="003A7450"/>
    <w:rsid w:val="00412102"/>
    <w:rsid w:val="0042054B"/>
    <w:rsid w:val="00452D5D"/>
    <w:rsid w:val="00460692"/>
    <w:rsid w:val="004F46AD"/>
    <w:rsid w:val="00503F24"/>
    <w:rsid w:val="0050710E"/>
    <w:rsid w:val="00562484"/>
    <w:rsid w:val="005913B3"/>
    <w:rsid w:val="005C598B"/>
    <w:rsid w:val="005D5183"/>
    <w:rsid w:val="00624346"/>
    <w:rsid w:val="006812A4"/>
    <w:rsid w:val="00697B29"/>
    <w:rsid w:val="006B59E0"/>
    <w:rsid w:val="007364C6"/>
    <w:rsid w:val="00745DE6"/>
    <w:rsid w:val="00752484"/>
    <w:rsid w:val="007B4483"/>
    <w:rsid w:val="007C0333"/>
    <w:rsid w:val="007F4F7D"/>
    <w:rsid w:val="00816A0C"/>
    <w:rsid w:val="00872F9E"/>
    <w:rsid w:val="008B303E"/>
    <w:rsid w:val="00906D21"/>
    <w:rsid w:val="00915CEB"/>
    <w:rsid w:val="00923D48"/>
    <w:rsid w:val="00997769"/>
    <w:rsid w:val="009E4D5A"/>
    <w:rsid w:val="00A37921"/>
    <w:rsid w:val="00AB0D44"/>
    <w:rsid w:val="00AF0152"/>
    <w:rsid w:val="00AF3288"/>
    <w:rsid w:val="00B43AC2"/>
    <w:rsid w:val="00B43F4B"/>
    <w:rsid w:val="00BC0FBC"/>
    <w:rsid w:val="00BC17C1"/>
    <w:rsid w:val="00BF00D7"/>
    <w:rsid w:val="00CB4DE1"/>
    <w:rsid w:val="00CF0276"/>
    <w:rsid w:val="00D0798A"/>
    <w:rsid w:val="00D466E6"/>
    <w:rsid w:val="00D84234"/>
    <w:rsid w:val="00D84D7B"/>
    <w:rsid w:val="00DB03B7"/>
    <w:rsid w:val="00DB3B0C"/>
    <w:rsid w:val="00DB3D45"/>
    <w:rsid w:val="00DC7BD1"/>
    <w:rsid w:val="00DF1276"/>
    <w:rsid w:val="00DF1945"/>
    <w:rsid w:val="00DF27A8"/>
    <w:rsid w:val="00E15D70"/>
    <w:rsid w:val="00E27C76"/>
    <w:rsid w:val="00E53892"/>
    <w:rsid w:val="00E736A9"/>
    <w:rsid w:val="00E74654"/>
    <w:rsid w:val="00EA3C57"/>
    <w:rsid w:val="00F165A7"/>
    <w:rsid w:val="00F37EA5"/>
    <w:rsid w:val="00F42117"/>
    <w:rsid w:val="00F86F4C"/>
    <w:rsid w:val="00FC209C"/>
    <w:rsid w:val="00FD4BEA"/>
    <w:rsid w:val="00FE65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6E98FE-78F2-4427-A089-58C76C55F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DD4"/>
    <w:rPr>
      <w:lang w:val="es-ES"/>
    </w:rPr>
  </w:style>
  <w:style w:type="paragraph" w:styleId="Ttulo2">
    <w:name w:val="heading 2"/>
    <w:basedOn w:val="Normal"/>
    <w:next w:val="Normal"/>
    <w:link w:val="Ttulo2Car"/>
    <w:uiPriority w:val="9"/>
    <w:unhideWhenUsed/>
    <w:qFormat/>
    <w:rsid w:val="00AF0152"/>
    <w:pPr>
      <w:keepNext/>
      <w:keepLines/>
      <w:spacing w:before="40" w:after="0"/>
      <w:outlineLvl w:val="1"/>
    </w:pPr>
    <w:rPr>
      <w:rFonts w:asciiTheme="majorHAnsi" w:eastAsiaTheme="majorEastAsia" w:hAnsiTheme="majorHAnsi" w:cstheme="majorBidi"/>
      <w:color w:val="2E74B5" w:themeColor="accent1" w:themeShade="BF"/>
      <w:sz w:val="26"/>
      <w:szCs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1DD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71DD4"/>
    <w:rPr>
      <w:lang w:val="es-ES"/>
    </w:rPr>
  </w:style>
  <w:style w:type="paragraph" w:styleId="Piedepgina">
    <w:name w:val="footer"/>
    <w:basedOn w:val="Normal"/>
    <w:link w:val="PiedepginaCar"/>
    <w:uiPriority w:val="99"/>
    <w:unhideWhenUsed/>
    <w:rsid w:val="00071DD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71DD4"/>
    <w:rPr>
      <w:lang w:val="es-ES"/>
    </w:rPr>
  </w:style>
  <w:style w:type="table" w:styleId="Tablaconcuadrcula">
    <w:name w:val="Table Grid"/>
    <w:basedOn w:val="Tablanormal"/>
    <w:uiPriority w:val="39"/>
    <w:rsid w:val="00071DD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071DD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0152"/>
    <w:rPr>
      <w:lang w:val="es-ES"/>
    </w:rPr>
  </w:style>
  <w:style w:type="character" w:customStyle="1" w:styleId="Ttulo2Car">
    <w:name w:val="Título 2 Car"/>
    <w:basedOn w:val="Fuentedeprrafopredeter"/>
    <w:link w:val="Ttulo2"/>
    <w:uiPriority w:val="9"/>
    <w:rsid w:val="00AF0152"/>
    <w:rPr>
      <w:rFonts w:asciiTheme="majorHAnsi" w:eastAsiaTheme="majorEastAsia" w:hAnsiTheme="majorHAnsi" w:cstheme="majorBidi"/>
      <w:color w:val="2E74B5" w:themeColor="accent1" w:themeShade="BF"/>
      <w:sz w:val="26"/>
      <w:szCs w:val="2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DF12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F1276"/>
    <w:pPr>
      <w:spacing w:after="0" w:line="240" w:lineRule="auto"/>
    </w:pPr>
    <w:rPr>
      <w:rFonts w:eastAsiaTheme="minorEastAsia"/>
      <w:sz w:val="20"/>
      <w:szCs w:val="20"/>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F1276"/>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1233</Words>
  <Characters>6786</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USER</cp:lastModifiedBy>
  <cp:revision>12</cp:revision>
  <dcterms:created xsi:type="dcterms:W3CDTF">2019-01-21T17:31:00Z</dcterms:created>
  <dcterms:modified xsi:type="dcterms:W3CDTF">2019-01-21T18:25:00Z</dcterms:modified>
</cp:coreProperties>
</file>